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8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申报条件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附件一</w:t>
      </w:r>
    </w:p>
    <w:p w14:paraId="422A3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2023-2024学年北京理工大学优秀学生标兵、优秀学生、优秀学生干部、优秀班集体（文明班集体）、优秀宿舍（文明宿舍）的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评选条件</w:t>
      </w:r>
    </w:p>
    <w:p w14:paraId="5CB7F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优秀个人评选</w:t>
      </w:r>
    </w:p>
    <w:p w14:paraId="5E954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(</w:t>
      </w: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评选范围及名额确定</w:t>
      </w:r>
    </w:p>
    <w:p w14:paraId="06383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全日制在册学生（不含2024级新生和2024年硕转博学生）。</w:t>
      </w:r>
    </w:p>
    <w:p w14:paraId="1E87A6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评选名额见附件二：2023-2024学年评优名额分配表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5AFBD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(二)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评选基本条件</w:t>
      </w:r>
    </w:p>
    <w:p w14:paraId="605E7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1.拥护中国共产党的领导，热爱祖国，坚持四项基本原则，具有坚定的政治立场，思想追求进步；</w:t>
      </w:r>
    </w:p>
    <w:p w14:paraId="3BCC5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2.自觉遵守国家法律法规和学校规章制度，无违法违纪行为且不处于纪律处分期内；</w:t>
      </w:r>
    </w:p>
    <w:p w14:paraId="3CF4D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3.为人正直，诚实守信，有信念、有梦想、有奋斗、有奉献；</w:t>
      </w:r>
    </w:p>
    <w:p w14:paraId="6E78D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4.学习态度端正，学风严谨，成绩优良，无不及格科目；</w:t>
      </w:r>
    </w:p>
    <w:p w14:paraId="6370C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5.积极参加体育锻炼和文化艺术活动，体育成绩达标，具有较高的审美素养；热爱劳动，讲究卫生，所在宿舍内务卫生每月均在达标等级以上。</w:t>
      </w:r>
    </w:p>
    <w:p w14:paraId="1DDA92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（1）优秀学生</w:t>
      </w:r>
    </w:p>
    <w:p w14:paraId="1A0BFF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满足上述评选基本条件且符合下列条件之一：</w:t>
      </w:r>
    </w:p>
    <w:p w14:paraId="72E9B0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1.本科生上一学年所取得的成绩优良率在70%以上，获得二等及以上“优秀学生奖学金”；</w:t>
      </w:r>
    </w:p>
    <w:p w14:paraId="595911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2.本科生上一学年在学术创新中有突出成绩，且学习成绩优良率在60%以上，获得二等及以上“优秀学生奖学金”；</w:t>
      </w:r>
    </w:p>
    <w:p w14:paraId="74722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3.研究生上一学年积极参与科研实践,学术成果符合评定要求，原则上应获得第二等级及以上“学业奖学金”，特别优秀者可放宽奖学金等级；</w:t>
      </w:r>
    </w:p>
    <w:p w14:paraId="379858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4.个人为国家和社会作出特殊贡献，产生较好社会影响，获得省部级以上荣誉或得到重要主流媒体广泛报道，为学校赢得声誉。</w:t>
      </w:r>
    </w:p>
    <w:p w14:paraId="4DEF8D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（2）优秀学生标兵</w:t>
      </w:r>
    </w:p>
    <w:p w14:paraId="2505B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符合“优秀学生”所列条件，且符合下列条件之一：</w:t>
      </w:r>
    </w:p>
    <w:p w14:paraId="430F8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1.本科生上一学年所取得的成绩优良率在80%以上，连续两次获得一等“优秀学生奖学金”；</w:t>
      </w:r>
    </w:p>
    <w:p w14:paraId="17CB6B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2.研究生上一学年积极参与科研实践，学术成果符合评定要求,科研成果突出，获得第一等级“学业奖学金”。</w:t>
      </w:r>
    </w:p>
    <w:p w14:paraId="5EDA1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（3）优秀学生干部</w:t>
      </w:r>
    </w:p>
    <w:p w14:paraId="29A5E0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担任校院两级学生组织部门负责人以及党团组织、班集体主要学生干部，符合评选基本条件，且符合下列条件之一：</w:t>
      </w:r>
    </w:p>
    <w:p w14:paraId="51BFF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1.本科生上一学年成绩优良率在60%以上，获得三等及以上“优秀学生奖学金”；担任学生干部一学年以上，工作中热心服务、认真负责，具有较强的组织管理能力；</w:t>
      </w:r>
    </w:p>
    <w:p w14:paraId="72238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2.研究生上一学年积极参与科研实践，学术成果符合评定要求，获得“学业奖学金”；且担任学生干部一学年以上，工作中热心服务、认真负责，具有较强的组织管理能力。</w:t>
      </w:r>
    </w:p>
    <w:p w14:paraId="7E999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【注】表彰奖励获得者因犯罪被依法判处刑罚的，通过弄虚作假、违反规定程序等获取表彰奖励的，有严重损害表彰奖励声誉行为、影响恶劣的，将撤销其表彰奖励并收回证书。</w:t>
      </w:r>
    </w:p>
    <w:p w14:paraId="69AF9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二、优秀集体评选</w:t>
      </w:r>
    </w:p>
    <w:p w14:paraId="206C5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（一）评选范围及名额确定</w:t>
      </w:r>
    </w:p>
    <w:p w14:paraId="64C1FD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全日制本科生、研究生班级和宿舍（不含2024级新生）。</w:t>
      </w:r>
    </w:p>
    <w:p w14:paraId="74064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评选名额见附件二：2023-2024学年评优名额分配表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788D4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（二）评选基本条件</w:t>
      </w:r>
    </w:p>
    <w:p w14:paraId="5D1AA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1.拥护中国共产党领导，把准政治方向，重视思想引领，深入开展思想理论学习；</w:t>
      </w:r>
    </w:p>
    <w:p w14:paraId="437B6E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2.集体成员自觉遵守国家法律法规和学校规章制度，无违法违纪行为；</w:t>
      </w:r>
    </w:p>
    <w:p w14:paraId="27EE7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3.具有团结、勤奋、求实、创新的优良风气，整体学习和研究取得较好成效；</w:t>
      </w:r>
    </w:p>
    <w:p w14:paraId="0B7E2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4.积极参与科技创新活动、社会实践活动、志愿公益活动、文化体育活动、劳动锻炼活动等。</w:t>
      </w:r>
    </w:p>
    <w:p w14:paraId="67ADDA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（1）优秀班集体</w:t>
      </w:r>
    </w:p>
    <w:p w14:paraId="317BC5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符合上述评选基本条件且满足以下条件：</w:t>
      </w:r>
    </w:p>
    <w:p w14:paraId="6A5E1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1.班团组织机构健全，能够做到有效运行；</w:t>
      </w:r>
    </w:p>
    <w:p w14:paraId="51A34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2.各类导师（含班主任）责任心强，与学生沟通密切，关心学生发展；</w:t>
      </w:r>
    </w:p>
    <w:p w14:paraId="4AB2E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3.班级骨干政治坚定、团结协作、以身作则，紧密联系同学，积极努力开展各项工作；</w:t>
      </w:r>
    </w:p>
    <w:p w14:paraId="2C8A8B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4.班级成员团结互助，氛围积极向上，具有凝聚力和向心力，形成班级文化；</w:t>
      </w:r>
    </w:p>
    <w:p w14:paraId="582B57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5.本科生班级在上一学年及格率一般不低于80%（1-挂科人数/班级总人数≥80%），研究生班级在上一学年积极参加学术科研活动，且科研成果突出。</w:t>
      </w:r>
    </w:p>
    <w:p w14:paraId="30703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另外，获评优秀班集体的单位同步获评学校文明班集体，相关荣誉另行发放。</w:t>
      </w:r>
    </w:p>
    <w:p w14:paraId="63795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（2）优秀宿舍</w:t>
      </w:r>
    </w:p>
    <w:p w14:paraId="575EF7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符合上述评选基本条件且满足以下条件：</w:t>
      </w:r>
    </w:p>
    <w:p w14:paraId="79B8D6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1.学风良好，宿舍成员上一学年一般无不及格课程；</w:t>
      </w:r>
    </w:p>
    <w:p w14:paraId="4D0E9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2.宿舍环境整洁干净，氛围温馨舒适，营造健康优雅的生活模式；</w:t>
      </w:r>
    </w:p>
    <w:p w14:paraId="3DDF2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3.宿舍成员团结互助，形成独具特色的宿舍文化；</w:t>
      </w:r>
    </w:p>
    <w:p w14:paraId="0E431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4.宿舍制度合理规范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，且宿舍成员能够遵守和维护；</w:t>
      </w:r>
    </w:p>
    <w:p w14:paraId="7D3AA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5.宿舍内学生党员等骨干示范作用突出。</w:t>
      </w:r>
    </w:p>
    <w:p w14:paraId="368CB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另外，获评优秀班宿舍的单位同步获评学校文明宿舍，相关荣誉另行发放。</w:t>
      </w:r>
    </w:p>
    <w:p w14:paraId="6CBB5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、其他说明</w:t>
      </w:r>
    </w:p>
    <w:p w14:paraId="0279A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 各单位在评选过程中要提高政治站位，做好对学生意识形态的审核把关工作；</w:t>
      </w:r>
    </w:p>
    <w:p w14:paraId="44D6E3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 优秀个人荣誉称号不可兼获，对于重复申报造成的名额浪费，所在单位不再补报。</w:t>
      </w:r>
    </w:p>
    <w:p w14:paraId="5CAE8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 学习成绩、奖学金获得情况、担任职务情况等只填写2023-2024学年情况。</w:t>
      </w:r>
    </w:p>
    <w:p w14:paraId="37633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 本科生学习成绩以教务系统中2023-2024学年所有成绩为准，研究生学习成绩以研究生教务管理系统中2023-2024学年所有成绩为准。</w:t>
      </w:r>
    </w:p>
    <w:p w14:paraId="75682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CB506E-600A-4F40-9B07-730D63094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C5E123-C75A-4DF9-9891-B47608ABEF4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245F0273-F9E6-41CE-905C-C768969394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145625-0B9B-467D-8240-5E8C8BE96F3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38EF7CF-6067-401E-A704-D064013549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GUzNjM4NTM5OTRhOGI4ZjRkODQ4ZTUzNDAxMGUifQ=="/>
  </w:docVars>
  <w:rsids>
    <w:rsidRoot w:val="00000000"/>
    <w:rsid w:val="052842DB"/>
    <w:rsid w:val="0C246EC3"/>
    <w:rsid w:val="158C384A"/>
    <w:rsid w:val="25DC1ED4"/>
    <w:rsid w:val="2F834C57"/>
    <w:rsid w:val="7132301F"/>
    <w:rsid w:val="75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1724</Words>
  <Characters>1810</Characters>
  <Lines>0</Lines>
  <Paragraphs>0</Paragraphs>
  <TotalTime>4</TotalTime>
  <ScaleCrop>false</ScaleCrop>
  <LinksUpToDate>false</LinksUpToDate>
  <CharactersWithSpaces>1816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2024-10-16T04:51:00Z</dcterms:created>
  <dc:creator>zhang</dc:creator>
  <cp:lastModifiedBy>瑞</cp:lastModifiedBy>
  <dcterms:modified xsi:type="dcterms:W3CDTF">2024-10-16T07:28:28Z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E540D8DFA37548D2AFD1E570C7EE775F_12</vt:lpwstr>
  </property>
</Properties>
</file>